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1993"/>
        <w:gridCol w:w="1976"/>
        <w:gridCol w:w="575"/>
        <w:gridCol w:w="2265"/>
      </w:tblGrid>
      <w:tr w:rsidR="003B7CED">
        <w:trPr>
          <w:cantSplit/>
          <w:trHeight w:hRule="exact" w:val="1304"/>
        </w:trPr>
        <w:tc>
          <w:tcPr>
            <w:tcW w:w="2827" w:type="dxa"/>
          </w:tcPr>
          <w:p w:rsidR="003B7CED" w:rsidRDefault="003B7CED" w:rsidP="0019570A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B7CED" w:rsidRDefault="008B454D" w:rsidP="00F86A10">
            <w:pPr>
              <w:pStyle w:val="Kopfzeile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996440" cy="824230"/>
                  <wp:effectExtent l="0" t="0" r="3810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2"/>
          </w:tcPr>
          <w:p w:rsidR="003B7CED" w:rsidRDefault="003B7CED">
            <w:pPr>
              <w:rPr>
                <w:sz w:val="16"/>
              </w:rPr>
            </w:pPr>
          </w:p>
        </w:tc>
      </w:tr>
      <w:tr w:rsidR="003B7CED">
        <w:trPr>
          <w:cantSplit/>
          <w:trHeight w:hRule="exact" w:val="284"/>
        </w:trPr>
        <w:tc>
          <w:tcPr>
            <w:tcW w:w="9636" w:type="dxa"/>
            <w:gridSpan w:val="5"/>
            <w:vAlign w:val="center"/>
          </w:tcPr>
          <w:p w:rsidR="003B7CED" w:rsidRDefault="007325E7">
            <w:pPr>
              <w:pStyle w:val="Kopfzeil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POLIZEIPRÄSIDIUM FREIBURG</w:t>
            </w:r>
          </w:p>
        </w:tc>
      </w:tr>
      <w:tr w:rsidR="003B7CED">
        <w:trPr>
          <w:cantSplit/>
          <w:trHeight w:hRule="exact" w:val="284"/>
        </w:trPr>
        <w:tc>
          <w:tcPr>
            <w:tcW w:w="9636" w:type="dxa"/>
            <w:gridSpan w:val="5"/>
            <w:vAlign w:val="center"/>
          </w:tcPr>
          <w:p w:rsidR="003B7CED" w:rsidRDefault="008F2EEF" w:rsidP="0019570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REFERAT PRÄVENTION</w:t>
            </w:r>
            <w:r w:rsidR="0019570A">
              <w:rPr>
                <w:sz w:val="18"/>
              </w:rPr>
              <w:t xml:space="preserve"> </w:t>
            </w:r>
          </w:p>
        </w:tc>
      </w:tr>
      <w:tr w:rsidR="003B7CED">
        <w:trPr>
          <w:cantSplit/>
          <w:trHeight w:hRule="exact" w:val="510"/>
        </w:trPr>
        <w:tc>
          <w:tcPr>
            <w:tcW w:w="9636" w:type="dxa"/>
            <w:gridSpan w:val="5"/>
            <w:vAlign w:val="bottom"/>
          </w:tcPr>
          <w:p w:rsidR="003B7CED" w:rsidRDefault="005B16B2" w:rsidP="00A81A59">
            <w:pPr>
              <w:spacing w:after="100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Polizeipräsidium Freiburg</w:t>
            </w:r>
            <w:r w:rsidR="003B7CED">
              <w:rPr>
                <w:rFonts w:ascii="Times New Roman" w:hAnsi="Times New Roman"/>
                <w:sz w:val="16"/>
              </w:rPr>
              <w:t xml:space="preserve"> · </w:t>
            </w:r>
            <w:r w:rsidR="00A81A59">
              <w:rPr>
                <w:rFonts w:ascii="Times New Roman" w:hAnsi="Times New Roman"/>
                <w:sz w:val="16"/>
              </w:rPr>
              <w:t>Stefan-Meier-</w:t>
            </w:r>
            <w:r w:rsidR="008F2EEF" w:rsidRPr="00332A55">
              <w:rPr>
                <w:rFonts w:ascii="Times New Roman" w:hAnsi="Times New Roman"/>
                <w:sz w:val="16"/>
              </w:rPr>
              <w:t>Str.</w:t>
            </w:r>
            <w:r w:rsidR="00A81A59">
              <w:rPr>
                <w:rFonts w:ascii="Times New Roman" w:hAnsi="Times New Roman"/>
                <w:sz w:val="16"/>
              </w:rPr>
              <w:t xml:space="preserve"> 35 · 79104</w:t>
            </w:r>
            <w:r w:rsidR="003B7CED" w:rsidRPr="00332A55">
              <w:rPr>
                <w:rFonts w:ascii="Times New Roman" w:hAnsi="Times New Roman"/>
                <w:sz w:val="16"/>
              </w:rPr>
              <w:t xml:space="preserve"> </w:t>
            </w:r>
            <w:r w:rsidRPr="00332A55">
              <w:rPr>
                <w:rFonts w:ascii="Times New Roman" w:hAnsi="Times New Roman"/>
                <w:sz w:val="16"/>
              </w:rPr>
              <w:t>Freiburg i. Br.</w:t>
            </w:r>
          </w:p>
        </w:tc>
      </w:tr>
      <w:tr w:rsidR="003B7CED">
        <w:trPr>
          <w:cantSplit/>
        </w:trPr>
        <w:tc>
          <w:tcPr>
            <w:tcW w:w="4820" w:type="dxa"/>
            <w:gridSpan w:val="2"/>
            <w:vMerge w:val="restart"/>
          </w:tcPr>
          <w:p w:rsidR="0029095C" w:rsidRDefault="0029095C">
            <w:pPr>
              <w:spacing w:line="264" w:lineRule="auto"/>
            </w:pPr>
          </w:p>
          <w:p w:rsidR="00A372DB" w:rsidRPr="00A372DB" w:rsidRDefault="00A372DB">
            <w:pPr>
              <w:spacing w:line="264" w:lineRule="auto"/>
              <w:rPr>
                <w:b/>
              </w:rPr>
            </w:pPr>
            <w:r w:rsidRPr="00A372DB">
              <w:rPr>
                <w:b/>
              </w:rPr>
              <w:t>An alle</w:t>
            </w:r>
            <w:r w:rsidR="008C23CA" w:rsidRPr="00A372DB">
              <w:rPr>
                <w:b/>
              </w:rPr>
              <w:t xml:space="preserve"> </w:t>
            </w:r>
            <w:r w:rsidRPr="00A372DB">
              <w:rPr>
                <w:b/>
              </w:rPr>
              <w:t xml:space="preserve">Gemeinden und </w:t>
            </w:r>
            <w:r w:rsidR="008C23CA" w:rsidRPr="00A372DB">
              <w:rPr>
                <w:b/>
              </w:rPr>
              <w:t>Kommunen</w:t>
            </w:r>
          </w:p>
          <w:p w:rsidR="0029095C" w:rsidRPr="00A372DB" w:rsidRDefault="00A372DB">
            <w:pPr>
              <w:spacing w:line="264" w:lineRule="auto"/>
              <w:rPr>
                <w:b/>
              </w:rPr>
            </w:pPr>
            <w:r w:rsidRPr="00A372DB">
              <w:rPr>
                <w:b/>
              </w:rPr>
              <w:t>im Bereich des Polizeipräsidiums</w:t>
            </w:r>
            <w:r w:rsidR="008C23CA" w:rsidRPr="00A372DB">
              <w:rPr>
                <w:b/>
              </w:rPr>
              <w:t xml:space="preserve"> Freiburg</w:t>
            </w:r>
            <w:r w:rsidR="007172A4">
              <w:rPr>
                <w:b/>
              </w:rPr>
              <w:br/>
              <w:t>-insbesondere Region Hochrhein</w:t>
            </w:r>
          </w:p>
          <w:p w:rsidR="008C23CA" w:rsidRDefault="008C23CA">
            <w:pPr>
              <w:spacing w:line="264" w:lineRule="auto"/>
            </w:pPr>
          </w:p>
          <w:p w:rsidR="003B7CED" w:rsidRDefault="003B7CED">
            <w:pPr>
              <w:spacing w:line="264" w:lineRule="auto"/>
            </w:pPr>
          </w:p>
          <w:p w:rsidR="003B7CED" w:rsidRDefault="003B7CED">
            <w:pPr>
              <w:spacing w:line="264" w:lineRule="auto"/>
            </w:pPr>
          </w:p>
          <w:p w:rsidR="003B7CED" w:rsidRDefault="003B7CED">
            <w:pPr>
              <w:spacing w:line="264" w:lineRule="auto"/>
            </w:pPr>
          </w:p>
          <w:p w:rsidR="003B7CED" w:rsidRDefault="003B7CED">
            <w:pPr>
              <w:spacing w:line="264" w:lineRule="auto"/>
            </w:pPr>
          </w:p>
        </w:tc>
        <w:tc>
          <w:tcPr>
            <w:tcW w:w="2551" w:type="dxa"/>
            <w:gridSpan w:val="2"/>
            <w:vAlign w:val="bottom"/>
          </w:tcPr>
          <w:p w:rsidR="003B7CED" w:rsidRDefault="003B7CED">
            <w:pPr>
              <w:spacing w:line="240" w:lineRule="exact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Datum</w:t>
            </w:r>
          </w:p>
        </w:tc>
        <w:tc>
          <w:tcPr>
            <w:tcW w:w="2265" w:type="dxa"/>
            <w:vAlign w:val="bottom"/>
          </w:tcPr>
          <w:p w:rsidR="003B7CED" w:rsidRPr="008B454D" w:rsidRDefault="00946A9C" w:rsidP="007325E7">
            <w:pPr>
              <w:spacing w:line="240" w:lineRule="exact"/>
              <w:ind w:firstLine="134"/>
              <w:rPr>
                <w:rFonts w:asciiTheme="minorHAnsi" w:hAnsiTheme="minorHAnsi"/>
                <w:sz w:val="16"/>
              </w:rPr>
            </w:pPr>
            <w:r w:rsidRPr="008B454D">
              <w:rPr>
                <w:rFonts w:asciiTheme="minorHAnsi" w:hAnsiTheme="minorHAnsi"/>
                <w:sz w:val="16"/>
              </w:rPr>
              <w:fldChar w:fldCharType="begin"/>
            </w:r>
            <w:r w:rsidRPr="008B454D">
              <w:rPr>
                <w:rFonts w:asciiTheme="minorHAnsi" w:hAnsiTheme="minorHAnsi"/>
                <w:sz w:val="16"/>
              </w:rPr>
              <w:instrText xml:space="preserve"> TIME \@ "d. MMMM yyyy" </w:instrText>
            </w:r>
            <w:r w:rsidRPr="008B454D">
              <w:rPr>
                <w:rFonts w:asciiTheme="minorHAnsi" w:hAnsiTheme="minorHAnsi"/>
                <w:sz w:val="16"/>
              </w:rPr>
              <w:fldChar w:fldCharType="separate"/>
            </w:r>
            <w:r w:rsidR="00895E8C">
              <w:rPr>
                <w:rFonts w:asciiTheme="minorHAnsi" w:hAnsiTheme="minorHAnsi"/>
                <w:noProof/>
                <w:sz w:val="16"/>
              </w:rPr>
              <w:t>1. September 2020</w:t>
            </w:r>
            <w:r w:rsidRPr="008B454D"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3B7CED">
        <w:trPr>
          <w:cantSplit/>
        </w:trPr>
        <w:tc>
          <w:tcPr>
            <w:tcW w:w="4820" w:type="dxa"/>
            <w:gridSpan w:val="2"/>
            <w:vMerge/>
          </w:tcPr>
          <w:p w:rsidR="003B7CED" w:rsidRDefault="003B7CED">
            <w:pPr>
              <w:rPr>
                <w:sz w:val="1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3B7CED" w:rsidRDefault="003B7CED">
            <w:pPr>
              <w:spacing w:line="240" w:lineRule="exact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2265" w:type="dxa"/>
            <w:vAlign w:val="bottom"/>
          </w:tcPr>
          <w:p w:rsidR="003B7CED" w:rsidRPr="008B454D" w:rsidRDefault="007B5D8F">
            <w:pPr>
              <w:spacing w:line="240" w:lineRule="exact"/>
              <w:ind w:firstLine="134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K.-H. Schmid</w:t>
            </w:r>
          </w:p>
        </w:tc>
      </w:tr>
      <w:tr w:rsidR="003B7CED">
        <w:trPr>
          <w:cantSplit/>
        </w:trPr>
        <w:tc>
          <w:tcPr>
            <w:tcW w:w="4820" w:type="dxa"/>
            <w:gridSpan w:val="2"/>
            <w:vMerge/>
          </w:tcPr>
          <w:p w:rsidR="003B7CED" w:rsidRDefault="003B7CED">
            <w:pPr>
              <w:rPr>
                <w:sz w:val="1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3B7CED" w:rsidRDefault="003B7CED">
            <w:pPr>
              <w:spacing w:line="240" w:lineRule="exact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Durchwahl</w:t>
            </w:r>
          </w:p>
        </w:tc>
        <w:tc>
          <w:tcPr>
            <w:tcW w:w="2265" w:type="dxa"/>
            <w:vAlign w:val="bottom"/>
          </w:tcPr>
          <w:p w:rsidR="003B7CED" w:rsidRPr="008B454D" w:rsidRDefault="005B16B2" w:rsidP="002714E7">
            <w:pPr>
              <w:spacing w:line="240" w:lineRule="exact"/>
              <w:ind w:firstLine="134"/>
              <w:rPr>
                <w:rFonts w:asciiTheme="minorHAnsi" w:hAnsiTheme="minorHAnsi"/>
                <w:sz w:val="16"/>
              </w:rPr>
            </w:pPr>
            <w:r w:rsidRPr="008B454D">
              <w:rPr>
                <w:rFonts w:asciiTheme="minorHAnsi" w:hAnsiTheme="minorHAnsi"/>
                <w:sz w:val="16"/>
              </w:rPr>
              <w:t>0761</w:t>
            </w:r>
            <w:r w:rsidR="005127DE" w:rsidRPr="008B454D">
              <w:rPr>
                <w:rFonts w:asciiTheme="minorHAnsi" w:hAnsiTheme="minorHAnsi"/>
                <w:sz w:val="16"/>
              </w:rPr>
              <w:t>/</w:t>
            </w:r>
            <w:r w:rsidR="00A81A59" w:rsidRPr="008B454D">
              <w:rPr>
                <w:rFonts w:asciiTheme="minorHAnsi" w:hAnsiTheme="minorHAnsi"/>
                <w:sz w:val="16"/>
              </w:rPr>
              <w:t>29608-</w:t>
            </w:r>
            <w:r w:rsidR="007B5D8F">
              <w:rPr>
                <w:rFonts w:asciiTheme="minorHAnsi" w:hAnsiTheme="minorHAnsi"/>
                <w:sz w:val="16"/>
              </w:rPr>
              <w:t>31</w:t>
            </w:r>
          </w:p>
        </w:tc>
      </w:tr>
      <w:tr w:rsidR="003B7CED">
        <w:trPr>
          <w:cantSplit/>
        </w:trPr>
        <w:tc>
          <w:tcPr>
            <w:tcW w:w="4820" w:type="dxa"/>
            <w:gridSpan w:val="2"/>
            <w:vMerge/>
          </w:tcPr>
          <w:p w:rsidR="003B7CED" w:rsidRDefault="003B7CED">
            <w:pPr>
              <w:rPr>
                <w:sz w:val="18"/>
              </w:rPr>
            </w:pPr>
          </w:p>
        </w:tc>
        <w:tc>
          <w:tcPr>
            <w:tcW w:w="2551" w:type="dxa"/>
            <w:gridSpan w:val="2"/>
          </w:tcPr>
          <w:p w:rsidR="003B7CED" w:rsidRDefault="003B7CED">
            <w:pPr>
              <w:spacing w:line="240" w:lineRule="exact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Aktenzeichen</w:t>
            </w:r>
          </w:p>
        </w:tc>
        <w:tc>
          <w:tcPr>
            <w:tcW w:w="2265" w:type="dxa"/>
          </w:tcPr>
          <w:p w:rsidR="003B7CED" w:rsidRPr="008B454D" w:rsidRDefault="003B7CED">
            <w:pPr>
              <w:spacing w:line="240" w:lineRule="exact"/>
              <w:ind w:firstLine="134"/>
              <w:rPr>
                <w:rFonts w:asciiTheme="minorHAnsi" w:hAnsiTheme="minorHAnsi"/>
                <w:sz w:val="16"/>
              </w:rPr>
            </w:pPr>
          </w:p>
          <w:p w:rsidR="003B7CED" w:rsidRPr="008B454D" w:rsidRDefault="003B7CED">
            <w:pPr>
              <w:spacing w:line="240" w:lineRule="exact"/>
              <w:ind w:firstLine="134"/>
              <w:rPr>
                <w:rFonts w:asciiTheme="minorHAnsi" w:hAnsiTheme="minorHAnsi"/>
                <w:sz w:val="16"/>
              </w:rPr>
            </w:pPr>
            <w:r w:rsidRPr="008B454D">
              <w:rPr>
                <w:rFonts w:asciiTheme="minorHAnsi" w:hAnsiTheme="minorHAnsi"/>
                <w:sz w:val="16"/>
              </w:rPr>
              <w:t>(Bitte bei Antwort angeben)</w:t>
            </w:r>
          </w:p>
        </w:tc>
      </w:tr>
    </w:tbl>
    <w:p w:rsidR="003B7CED" w:rsidRDefault="008B454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179705" cy="0"/>
                <wp:effectExtent l="10795" t="12700" r="9525" b="635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A015A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25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LEEwIAACg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" o:allowoverlap="f">
                <w10:wrap type="tight" anchorx="page" anchory="page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page">
                  <wp:posOffset>144145</wp:posOffset>
                </wp:positionH>
                <wp:positionV relativeFrom="page">
                  <wp:posOffset>3780790</wp:posOffset>
                </wp:positionV>
                <wp:extent cx="179705" cy="0"/>
                <wp:effectExtent l="10795" t="8890" r="9525" b="1016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2CD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NWEgIAACg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" o:allowoverlap="f">
                <w10:wrap type="tight" anchorx="page" anchory="page"/>
                <w10:anchorlock/>
              </v:lin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129"/>
      </w:tblGrid>
      <w:tr w:rsidR="003B7CED">
        <w:trPr>
          <w:cantSplit/>
        </w:trPr>
        <w:tc>
          <w:tcPr>
            <w:tcW w:w="510" w:type="dxa"/>
          </w:tcPr>
          <w:p w:rsidR="003B7CED" w:rsidRDefault="008B454D">
            <w:pPr>
              <w:spacing w:line="360" w:lineRule="exac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0510" cy="116205"/>
                  <wp:effectExtent l="0" t="0" r="0" b="0"/>
                  <wp:docPr id="2" name="Bild 2" descr="BW_Loewe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W_Loewe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</w:tcPr>
          <w:p w:rsidR="00480BF5" w:rsidRPr="008C23CA" w:rsidRDefault="00A372DB">
            <w:pPr>
              <w:spacing w:line="360" w:lineRule="exact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Kriminalität: </w:t>
            </w:r>
            <w:r w:rsidR="00B61AD2">
              <w:rPr>
                <w:rFonts w:asciiTheme="minorHAnsi" w:hAnsiTheme="minorHAnsi"/>
                <w:b/>
                <w:sz w:val="28"/>
                <w:szCs w:val="28"/>
              </w:rPr>
              <w:t>Trickdiebe beim Einkaufen</w:t>
            </w:r>
          </w:p>
          <w:p w:rsidR="00480BF5" w:rsidRPr="008B454D" w:rsidRDefault="00480BF5" w:rsidP="00A372DB">
            <w:pPr>
              <w:spacing w:line="360" w:lineRule="exact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A372DB" w:rsidRPr="00A372DB" w:rsidRDefault="00B61AD2" w:rsidP="00A372D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Raffinierte Ganoven nutzen allzu sorglosen Umgang beim Einkaufen</w:t>
      </w:r>
    </w:p>
    <w:p w:rsidR="00A372DB" w:rsidRPr="00A372DB" w:rsidRDefault="00A372DB" w:rsidP="00A372DB">
      <w:pPr>
        <w:jc w:val="both"/>
        <w:rPr>
          <w:rFonts w:asciiTheme="minorHAnsi" w:hAnsiTheme="minorHAnsi"/>
          <w:b/>
          <w:sz w:val="28"/>
          <w:szCs w:val="28"/>
        </w:rPr>
      </w:pPr>
      <w:r w:rsidRPr="00A372DB">
        <w:rPr>
          <w:rFonts w:asciiTheme="minorHAnsi" w:hAnsiTheme="minorHAnsi"/>
          <w:b/>
          <w:sz w:val="28"/>
          <w:szCs w:val="28"/>
        </w:rPr>
        <w:t xml:space="preserve">Rat der Polizei: </w:t>
      </w:r>
      <w:r w:rsidR="00B61AD2">
        <w:rPr>
          <w:rFonts w:asciiTheme="minorHAnsi" w:hAnsiTheme="minorHAnsi"/>
          <w:b/>
          <w:sz w:val="28"/>
          <w:szCs w:val="28"/>
        </w:rPr>
        <w:t>Geldbörse immer körpernah tragen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A372DB" w:rsidRDefault="007172A4" w:rsidP="00A372D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Vergangenen Samstag (29.08.2020)</w:t>
      </w:r>
      <w:r w:rsidR="00B61AD2">
        <w:rPr>
          <w:rFonts w:asciiTheme="minorHAnsi" w:hAnsiTheme="minorHAnsi"/>
          <w:sz w:val="28"/>
          <w:szCs w:val="28"/>
        </w:rPr>
        <w:t xml:space="preserve"> registriert</w:t>
      </w:r>
      <w:r>
        <w:rPr>
          <w:rFonts w:asciiTheme="minorHAnsi" w:hAnsiTheme="minorHAnsi"/>
          <w:sz w:val="28"/>
          <w:szCs w:val="28"/>
        </w:rPr>
        <w:t>e</w:t>
      </w:r>
      <w:r w:rsidR="00B61AD2">
        <w:rPr>
          <w:rFonts w:asciiTheme="minorHAnsi" w:hAnsiTheme="minorHAnsi"/>
          <w:sz w:val="28"/>
          <w:szCs w:val="28"/>
        </w:rPr>
        <w:t xml:space="preserve"> man beim Polizeipräsidium Freiburg eine </w:t>
      </w:r>
      <w:r w:rsidR="00113116">
        <w:rPr>
          <w:rFonts w:asciiTheme="minorHAnsi" w:hAnsiTheme="minorHAnsi"/>
          <w:sz w:val="28"/>
          <w:szCs w:val="28"/>
        </w:rPr>
        <w:t>auffallende</w:t>
      </w:r>
      <w:r w:rsidR="00B61AD2">
        <w:rPr>
          <w:rFonts w:asciiTheme="minorHAnsi" w:hAnsiTheme="minorHAnsi"/>
          <w:sz w:val="28"/>
          <w:szCs w:val="28"/>
        </w:rPr>
        <w:t xml:space="preserve"> Häufung in Bezug auf Trickdiebstähle beim Einkaufen. Durch gezielte Ablenkung </w:t>
      </w:r>
      <w:r>
        <w:rPr>
          <w:rFonts w:asciiTheme="minorHAnsi" w:hAnsiTheme="minorHAnsi"/>
          <w:sz w:val="28"/>
          <w:szCs w:val="28"/>
        </w:rPr>
        <w:t>gelang</w:t>
      </w:r>
      <w:r w:rsidR="00B61AD2">
        <w:rPr>
          <w:rFonts w:asciiTheme="minorHAnsi" w:hAnsiTheme="minorHAnsi"/>
          <w:sz w:val="28"/>
          <w:szCs w:val="28"/>
        </w:rPr>
        <w:t xml:space="preserve"> es Ganoven </w:t>
      </w:r>
      <w:r w:rsidR="00113116">
        <w:rPr>
          <w:rFonts w:asciiTheme="minorHAnsi" w:hAnsiTheme="minorHAnsi"/>
          <w:sz w:val="28"/>
          <w:szCs w:val="28"/>
        </w:rPr>
        <w:t xml:space="preserve">gleich </w:t>
      </w:r>
      <w:r>
        <w:rPr>
          <w:rFonts w:asciiTheme="minorHAnsi" w:hAnsiTheme="minorHAnsi"/>
          <w:sz w:val="28"/>
          <w:szCs w:val="28"/>
        </w:rPr>
        <w:t>mehrfach</w:t>
      </w:r>
      <w:r w:rsidR="00B61AD2">
        <w:rPr>
          <w:rFonts w:asciiTheme="minorHAnsi" w:hAnsiTheme="minorHAnsi"/>
          <w:sz w:val="28"/>
          <w:szCs w:val="28"/>
        </w:rPr>
        <w:t>, unbedarfte Bürgerinnen oder Bürger beim Einkaufen im Discounter oder auf dem Parkplatz zu bestehlen.</w:t>
      </w:r>
      <w:r w:rsidR="0011311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Getroffen hat es Einkäufer und Einkäuferinnen in Wehr, Schopfheim, Lörrach und Waldshut-Tiengen. Der Schaden war jeweils beträchtlich.</w:t>
      </w:r>
    </w:p>
    <w:p w:rsidR="007172A4" w:rsidRPr="00A372DB" w:rsidRDefault="007172A4" w:rsidP="00A372DB">
      <w:pPr>
        <w:jc w:val="both"/>
        <w:rPr>
          <w:rFonts w:asciiTheme="minorHAnsi" w:hAnsiTheme="minorHAnsi"/>
          <w:sz w:val="28"/>
          <w:szCs w:val="28"/>
        </w:rPr>
      </w:pPr>
    </w:p>
    <w:p w:rsidR="00A372DB" w:rsidRPr="00B61AD2" w:rsidRDefault="00B61AD2" w:rsidP="00A372DB">
      <w:pPr>
        <w:jc w:val="both"/>
        <w:rPr>
          <w:rFonts w:asciiTheme="minorHAnsi" w:hAnsiTheme="minorHAnsi"/>
          <w:b/>
          <w:sz w:val="28"/>
          <w:szCs w:val="28"/>
        </w:rPr>
      </w:pPr>
      <w:r w:rsidRPr="00B61AD2">
        <w:rPr>
          <w:rFonts w:asciiTheme="minorHAnsi" w:hAnsiTheme="minorHAnsi"/>
          <w:b/>
          <w:sz w:val="28"/>
          <w:szCs w:val="28"/>
        </w:rPr>
        <w:t>Allzu sorgloser Umgang mit der Handtasche oder Geldbörse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CD63B8" w:rsidRDefault="00B61AD2" w:rsidP="00EF03B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In der Betrachtung </w:t>
      </w:r>
      <w:r w:rsidR="008A2649">
        <w:rPr>
          <w:rFonts w:asciiTheme="minorHAnsi" w:hAnsiTheme="minorHAnsi"/>
          <w:sz w:val="28"/>
          <w:szCs w:val="28"/>
        </w:rPr>
        <w:t>der</w:t>
      </w:r>
      <w:r w:rsidR="00EF03B7">
        <w:rPr>
          <w:rFonts w:asciiTheme="minorHAnsi" w:hAnsiTheme="minorHAnsi"/>
          <w:sz w:val="28"/>
          <w:szCs w:val="28"/>
        </w:rPr>
        <w:t xml:space="preserve"> einzelnen Fälle</w:t>
      </w:r>
      <w:r>
        <w:rPr>
          <w:rFonts w:asciiTheme="minorHAnsi" w:hAnsiTheme="minorHAnsi"/>
          <w:sz w:val="28"/>
          <w:szCs w:val="28"/>
        </w:rPr>
        <w:t xml:space="preserve"> </w:t>
      </w:r>
      <w:r w:rsidR="00EF03B7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tellen die Ermittler</w:t>
      </w:r>
      <w:r w:rsidR="00EF03B7">
        <w:rPr>
          <w:rFonts w:asciiTheme="minorHAnsi" w:hAnsiTheme="minorHAnsi"/>
          <w:sz w:val="28"/>
          <w:szCs w:val="28"/>
        </w:rPr>
        <w:t xml:space="preserve"> einen allzu sorglosen Umgang mit der</w:t>
      </w:r>
      <w:r w:rsidR="008A2649">
        <w:rPr>
          <w:rFonts w:asciiTheme="minorHAnsi" w:hAnsiTheme="minorHAnsi"/>
          <w:sz w:val="28"/>
          <w:szCs w:val="28"/>
        </w:rPr>
        <w:t xml:space="preserve"> eigenen</w:t>
      </w:r>
      <w:r w:rsidR="00EF03B7">
        <w:rPr>
          <w:rFonts w:asciiTheme="minorHAnsi" w:hAnsiTheme="minorHAnsi"/>
          <w:sz w:val="28"/>
          <w:szCs w:val="28"/>
        </w:rPr>
        <w:t xml:space="preserve"> Handtasche oder der Geldbörse fest. Dies bringt Diebe in Vorteil</w:t>
      </w:r>
      <w:r w:rsidR="008A2649">
        <w:rPr>
          <w:rFonts w:asciiTheme="minorHAnsi" w:hAnsiTheme="minorHAnsi"/>
          <w:sz w:val="28"/>
          <w:szCs w:val="28"/>
        </w:rPr>
        <w:t>, w</w:t>
      </w:r>
      <w:r w:rsidR="00EF03B7">
        <w:rPr>
          <w:rFonts w:asciiTheme="minorHAnsi" w:hAnsiTheme="minorHAnsi"/>
          <w:sz w:val="28"/>
          <w:szCs w:val="28"/>
        </w:rPr>
        <w:t>eshalb</w:t>
      </w:r>
      <w:r w:rsidR="008A2649">
        <w:rPr>
          <w:rFonts w:asciiTheme="minorHAnsi" w:hAnsiTheme="minorHAnsi"/>
          <w:sz w:val="28"/>
          <w:szCs w:val="28"/>
        </w:rPr>
        <w:t xml:space="preserve"> </w:t>
      </w:r>
      <w:r w:rsidR="00113116">
        <w:rPr>
          <w:rFonts w:asciiTheme="minorHAnsi" w:hAnsiTheme="minorHAnsi"/>
          <w:sz w:val="28"/>
          <w:szCs w:val="28"/>
        </w:rPr>
        <w:t>die Präventionsexperten</w:t>
      </w:r>
      <w:r w:rsidR="00EF03B7">
        <w:rPr>
          <w:rFonts w:asciiTheme="minorHAnsi" w:hAnsiTheme="minorHAnsi"/>
          <w:sz w:val="28"/>
          <w:szCs w:val="28"/>
        </w:rPr>
        <w:t xml:space="preserve"> </w:t>
      </w:r>
      <w:r w:rsidR="008A2649">
        <w:rPr>
          <w:rFonts w:asciiTheme="minorHAnsi" w:hAnsiTheme="minorHAnsi"/>
          <w:sz w:val="28"/>
          <w:szCs w:val="28"/>
        </w:rPr>
        <w:t>des</w:t>
      </w:r>
      <w:r w:rsidR="00EF03B7">
        <w:rPr>
          <w:rFonts w:asciiTheme="minorHAnsi" w:hAnsiTheme="minorHAnsi"/>
          <w:sz w:val="28"/>
          <w:szCs w:val="28"/>
        </w:rPr>
        <w:t xml:space="preserve"> Präventionsreferat</w:t>
      </w:r>
      <w:r w:rsidR="008A2649">
        <w:rPr>
          <w:rFonts w:asciiTheme="minorHAnsi" w:hAnsiTheme="minorHAnsi"/>
          <w:sz w:val="28"/>
          <w:szCs w:val="28"/>
        </w:rPr>
        <w:t>s</w:t>
      </w:r>
      <w:r w:rsidR="00EF03B7">
        <w:rPr>
          <w:rFonts w:asciiTheme="minorHAnsi" w:hAnsiTheme="minorHAnsi"/>
          <w:sz w:val="28"/>
          <w:szCs w:val="28"/>
        </w:rPr>
        <w:t xml:space="preserve"> der Polizei</w:t>
      </w:r>
      <w:r w:rsidR="00895E8C">
        <w:rPr>
          <w:rFonts w:asciiTheme="minorHAnsi" w:hAnsiTheme="minorHAnsi"/>
          <w:sz w:val="28"/>
          <w:szCs w:val="28"/>
        </w:rPr>
        <w:t xml:space="preserve"> Freiburg</w:t>
      </w:r>
      <w:bookmarkStart w:id="0" w:name="_GoBack"/>
      <w:bookmarkEnd w:id="0"/>
      <w:r w:rsidR="008A2649">
        <w:rPr>
          <w:rFonts w:asciiTheme="minorHAnsi" w:hAnsiTheme="minorHAnsi"/>
          <w:sz w:val="28"/>
          <w:szCs w:val="28"/>
        </w:rPr>
        <w:t xml:space="preserve"> </w:t>
      </w:r>
      <w:r w:rsidR="00113116">
        <w:rPr>
          <w:rFonts w:asciiTheme="minorHAnsi" w:hAnsiTheme="minorHAnsi"/>
          <w:sz w:val="28"/>
          <w:szCs w:val="28"/>
        </w:rPr>
        <w:t>dringend raten</w:t>
      </w:r>
      <w:r w:rsidR="00EF03B7">
        <w:rPr>
          <w:rFonts w:asciiTheme="minorHAnsi" w:hAnsiTheme="minorHAnsi"/>
          <w:sz w:val="28"/>
          <w:szCs w:val="28"/>
        </w:rPr>
        <w:t>: „</w:t>
      </w:r>
      <w:r w:rsidR="00EF03B7" w:rsidRPr="008A2649">
        <w:rPr>
          <w:rFonts w:asciiTheme="minorHAnsi" w:hAnsiTheme="minorHAnsi"/>
          <w:i/>
          <w:sz w:val="28"/>
          <w:szCs w:val="28"/>
        </w:rPr>
        <w:t>Lassen Sie sich nicht ablenken und tragen Sie die Geldbörse stets körpernah</w:t>
      </w:r>
      <w:r w:rsidR="00EF03B7">
        <w:rPr>
          <w:rFonts w:asciiTheme="minorHAnsi" w:hAnsiTheme="minorHAnsi"/>
          <w:sz w:val="28"/>
          <w:szCs w:val="28"/>
        </w:rPr>
        <w:t xml:space="preserve">“. Besonders leicht wird es Ganoven gemacht, wenn die Geldbörse sorglos im Einkaufswagen liegen gelassen wird. </w:t>
      </w:r>
    </w:p>
    <w:p w:rsidR="00CD63B8" w:rsidRDefault="00CD63B8" w:rsidP="00EF03B7">
      <w:pPr>
        <w:jc w:val="both"/>
        <w:rPr>
          <w:rFonts w:asciiTheme="minorHAnsi" w:hAnsiTheme="minorHAnsi"/>
          <w:sz w:val="28"/>
          <w:szCs w:val="28"/>
        </w:rPr>
      </w:pPr>
    </w:p>
    <w:p w:rsidR="00EF03B7" w:rsidRDefault="00CD63B8" w:rsidP="00EF03B7">
      <w:pPr>
        <w:jc w:val="both"/>
        <w:rPr>
          <w:rFonts w:asciiTheme="minorHAnsi" w:hAnsiTheme="minorHAnsi"/>
          <w:sz w:val="28"/>
          <w:szCs w:val="28"/>
        </w:rPr>
      </w:pPr>
      <w:r w:rsidRPr="00CD63B8">
        <w:rPr>
          <w:rFonts w:asciiTheme="minorHAnsi" w:hAnsiTheme="minorHAnsi"/>
          <w:b/>
          <w:sz w:val="28"/>
          <w:szCs w:val="28"/>
        </w:rPr>
        <w:t>PIN der Geldkarte im Kopf mitführen</w:t>
      </w:r>
      <w:r>
        <w:rPr>
          <w:rFonts w:asciiTheme="minorHAnsi" w:hAnsiTheme="minorHAnsi"/>
          <w:b/>
          <w:sz w:val="28"/>
          <w:szCs w:val="28"/>
        </w:rPr>
        <w:t>:</w:t>
      </w:r>
      <w:r w:rsidRPr="00CD63B8">
        <w:rPr>
          <w:rFonts w:asciiTheme="minorHAnsi" w:hAnsiTheme="minorHAnsi"/>
          <w:b/>
          <w:sz w:val="28"/>
          <w:szCs w:val="28"/>
        </w:rPr>
        <w:t xml:space="preserve"> Nicht im Geldbeutel!</w:t>
      </w:r>
    </w:p>
    <w:p w:rsidR="00EF03B7" w:rsidRPr="00A372DB" w:rsidRDefault="00EF03B7" w:rsidP="00EF03B7">
      <w:pPr>
        <w:jc w:val="both"/>
        <w:rPr>
          <w:rFonts w:asciiTheme="minorHAnsi" w:hAnsiTheme="minorHAnsi"/>
          <w:sz w:val="28"/>
          <w:szCs w:val="28"/>
        </w:rPr>
      </w:pPr>
    </w:p>
    <w:p w:rsidR="00A372DB" w:rsidRPr="00A372DB" w:rsidRDefault="00CD63B8" w:rsidP="00A372D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Auffallend oft kommt es im Anschluss an den Diebstahl zu einer betrügerischen Geldabhebung an einem Geldausgabeautomaten. Der Grund hierfür: Viele Menschen führen die vierstellige PIN der Geldkarte im Portemonnaie mit. Dieser </w:t>
      </w:r>
      <w:r w:rsidR="00113116">
        <w:rPr>
          <w:rFonts w:asciiTheme="minorHAnsi" w:hAnsiTheme="minorHAnsi"/>
          <w:sz w:val="28"/>
          <w:szCs w:val="28"/>
        </w:rPr>
        <w:t>Fehler ist fatal, so die Kriminalisten</w:t>
      </w:r>
      <w:r>
        <w:rPr>
          <w:rFonts w:asciiTheme="minorHAnsi" w:hAnsiTheme="minorHAnsi"/>
          <w:sz w:val="28"/>
          <w:szCs w:val="28"/>
        </w:rPr>
        <w:t xml:space="preserve">. </w:t>
      </w:r>
      <w:r w:rsidR="00113116">
        <w:rPr>
          <w:rFonts w:asciiTheme="minorHAnsi" w:hAnsiTheme="minorHAnsi"/>
          <w:sz w:val="28"/>
          <w:szCs w:val="28"/>
        </w:rPr>
        <w:t>Deren</w:t>
      </w:r>
      <w:r>
        <w:rPr>
          <w:rFonts w:asciiTheme="minorHAnsi" w:hAnsiTheme="minorHAnsi"/>
          <w:sz w:val="28"/>
          <w:szCs w:val="28"/>
        </w:rPr>
        <w:t xml:space="preserve"> Tipp: „</w:t>
      </w:r>
      <w:r w:rsidRPr="008A2649">
        <w:rPr>
          <w:rFonts w:asciiTheme="minorHAnsi" w:hAnsiTheme="minorHAnsi"/>
          <w:i/>
          <w:sz w:val="28"/>
          <w:szCs w:val="28"/>
        </w:rPr>
        <w:t>Geldkarte und PIN-Nummer niemals gemeinsam aufbewahren</w:t>
      </w:r>
      <w:r>
        <w:rPr>
          <w:rFonts w:asciiTheme="minorHAnsi" w:hAnsiTheme="minorHAnsi"/>
          <w:sz w:val="28"/>
          <w:szCs w:val="28"/>
        </w:rPr>
        <w:t xml:space="preserve">“. 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CD63B8" w:rsidRPr="00CD63B8" w:rsidRDefault="00CD63B8" w:rsidP="00A372DB">
      <w:pPr>
        <w:jc w:val="both"/>
        <w:rPr>
          <w:rFonts w:asciiTheme="minorHAnsi" w:hAnsiTheme="minorHAnsi"/>
          <w:b/>
          <w:sz w:val="28"/>
          <w:szCs w:val="28"/>
        </w:rPr>
      </w:pPr>
      <w:r w:rsidRPr="00CD63B8">
        <w:rPr>
          <w:rFonts w:asciiTheme="minorHAnsi" w:hAnsiTheme="minorHAnsi"/>
          <w:b/>
          <w:sz w:val="28"/>
          <w:szCs w:val="28"/>
        </w:rPr>
        <w:t>Tipps der Polizei</w:t>
      </w:r>
    </w:p>
    <w:p w:rsidR="00CD63B8" w:rsidRDefault="00CD63B8" w:rsidP="00A372DB">
      <w:pPr>
        <w:jc w:val="both"/>
        <w:rPr>
          <w:rFonts w:asciiTheme="minorHAnsi" w:hAnsiTheme="minorHAnsi"/>
          <w:sz w:val="28"/>
          <w:szCs w:val="28"/>
        </w:rPr>
      </w:pPr>
    </w:p>
    <w:p w:rsidR="00CD63B8" w:rsidRDefault="00CD63B8" w:rsidP="00CD63B8">
      <w:pPr>
        <w:pStyle w:val="Listenabsatz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Legen Sie Geldbörsen nicht sichtbar in den Einkaufswagen</w:t>
      </w:r>
      <w:r w:rsidR="008A2649">
        <w:rPr>
          <w:rFonts w:asciiTheme="minorHAnsi" w:hAnsiTheme="minorHAnsi"/>
          <w:sz w:val="28"/>
          <w:szCs w:val="28"/>
        </w:rPr>
        <w:t>.</w:t>
      </w:r>
    </w:p>
    <w:p w:rsidR="00CD63B8" w:rsidRDefault="00CD63B8" w:rsidP="00CD63B8">
      <w:pPr>
        <w:pStyle w:val="Listenabsatz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Tragen Sie das Portemonnaie stets körpernah</w:t>
      </w:r>
      <w:r w:rsidR="008A2649">
        <w:rPr>
          <w:rFonts w:asciiTheme="minorHAnsi" w:hAnsiTheme="minorHAnsi"/>
          <w:sz w:val="28"/>
          <w:szCs w:val="28"/>
        </w:rPr>
        <w:t>.</w:t>
      </w:r>
    </w:p>
    <w:p w:rsidR="00CD63B8" w:rsidRDefault="00CD63B8" w:rsidP="00CD63B8">
      <w:pPr>
        <w:pStyle w:val="Listenabsatz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Lassen Sie sich nicht ablenken und seien Sie achtsam</w:t>
      </w:r>
      <w:r w:rsidR="008A2649">
        <w:rPr>
          <w:rFonts w:asciiTheme="minorHAnsi" w:hAnsiTheme="minorHAnsi"/>
          <w:sz w:val="28"/>
          <w:szCs w:val="28"/>
        </w:rPr>
        <w:t>.</w:t>
      </w:r>
    </w:p>
    <w:p w:rsidR="00CD63B8" w:rsidRPr="00CD63B8" w:rsidRDefault="00CD63B8" w:rsidP="00CD63B8">
      <w:pPr>
        <w:pStyle w:val="Listenabsatz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PIN-Nummer </w:t>
      </w:r>
      <w:r w:rsidR="00F90C33">
        <w:rPr>
          <w:rFonts w:asciiTheme="minorHAnsi" w:hAnsiTheme="minorHAnsi"/>
          <w:sz w:val="28"/>
          <w:szCs w:val="28"/>
        </w:rPr>
        <w:t xml:space="preserve">der Geldkarte </w:t>
      </w:r>
      <w:r w:rsidR="008A2649">
        <w:rPr>
          <w:rFonts w:asciiTheme="minorHAnsi" w:hAnsiTheme="minorHAnsi"/>
          <w:sz w:val="28"/>
          <w:szCs w:val="28"/>
        </w:rPr>
        <w:t>niemals</w:t>
      </w:r>
      <w:r>
        <w:rPr>
          <w:rFonts w:asciiTheme="minorHAnsi" w:hAnsiTheme="minorHAnsi"/>
          <w:sz w:val="28"/>
          <w:szCs w:val="28"/>
        </w:rPr>
        <w:t xml:space="preserve"> in der Geldbörse oder Handtasche vermerken</w:t>
      </w:r>
      <w:r w:rsidR="008A2649">
        <w:rPr>
          <w:rFonts w:asciiTheme="minorHAnsi" w:hAnsiTheme="minorHAnsi"/>
          <w:sz w:val="28"/>
          <w:szCs w:val="28"/>
        </w:rPr>
        <w:t>.</w:t>
      </w:r>
    </w:p>
    <w:p w:rsidR="00CD63B8" w:rsidRDefault="00CD63B8" w:rsidP="00A372DB">
      <w:pPr>
        <w:jc w:val="both"/>
        <w:rPr>
          <w:rFonts w:asciiTheme="minorHAnsi" w:hAnsiTheme="minorHAnsi"/>
          <w:sz w:val="28"/>
          <w:szCs w:val="28"/>
        </w:rPr>
      </w:pPr>
    </w:p>
    <w:p w:rsidR="008A2649" w:rsidRDefault="008A2649" w:rsidP="008A2649">
      <w:pPr>
        <w:spacing w:line="360" w:lineRule="exac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Weitere Vorbeugungstipps</w:t>
      </w:r>
      <w:r w:rsidRPr="008D1827">
        <w:rPr>
          <w:rFonts w:asciiTheme="minorHAnsi" w:hAnsiTheme="minorHAnsi" w:cs="Arial"/>
          <w:sz w:val="28"/>
          <w:szCs w:val="28"/>
        </w:rPr>
        <w:t xml:space="preserve"> erhalten Sie unter </w:t>
      </w:r>
      <w:hyperlink r:id="rId10" w:history="1">
        <w:r w:rsidRPr="002173EE">
          <w:rPr>
            <w:rStyle w:val="Hyperlink"/>
            <w:rFonts w:asciiTheme="minorHAnsi" w:hAnsiTheme="minorHAnsi" w:cs="Arial"/>
            <w:sz w:val="28"/>
            <w:szCs w:val="28"/>
          </w:rPr>
          <w:t>www.polizei-beratung.de</w:t>
        </w:r>
      </w:hyperlink>
    </w:p>
    <w:p w:rsid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Ihr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  <w:r w:rsidRPr="00A372DB">
        <w:rPr>
          <w:rFonts w:asciiTheme="minorHAnsi" w:hAnsiTheme="minorHAnsi"/>
          <w:sz w:val="28"/>
          <w:szCs w:val="28"/>
        </w:rPr>
        <w:t>Polizeipräsidium Freiburg</w:t>
      </w:r>
    </w:p>
    <w:p w:rsid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  <w:r w:rsidRPr="00A372DB">
        <w:rPr>
          <w:rFonts w:asciiTheme="minorHAnsi" w:hAnsiTheme="minorHAnsi"/>
          <w:sz w:val="28"/>
          <w:szCs w:val="28"/>
        </w:rPr>
        <w:t xml:space="preserve">Referat Prävention </w:t>
      </w:r>
    </w:p>
    <w:p w:rsidR="00113116" w:rsidRPr="00A372DB" w:rsidRDefault="00113116" w:rsidP="00A372D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Kriminalhauptkommissar Karl-Heinz Schmid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  <w:r w:rsidRPr="00A372DB">
        <w:rPr>
          <w:rFonts w:asciiTheme="minorHAnsi" w:hAnsiTheme="minorHAnsi"/>
          <w:sz w:val="28"/>
          <w:szCs w:val="28"/>
        </w:rPr>
        <w:t>freiburg.pp.praevention@polizei.bwl.de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  <w:r w:rsidRPr="00A372DB">
        <w:rPr>
          <w:rFonts w:asciiTheme="minorHAnsi" w:hAnsiTheme="minorHAnsi"/>
          <w:sz w:val="28"/>
          <w:szCs w:val="28"/>
        </w:rPr>
        <w:t>0761 / 29608-25</w:t>
      </w:r>
    </w:p>
    <w:p w:rsidR="00A372DB" w:rsidRPr="00A372DB" w:rsidRDefault="00A372DB" w:rsidP="00A372DB">
      <w:pPr>
        <w:jc w:val="both"/>
        <w:rPr>
          <w:rFonts w:asciiTheme="minorHAnsi" w:hAnsiTheme="minorHAnsi"/>
          <w:sz w:val="28"/>
          <w:szCs w:val="28"/>
        </w:rPr>
      </w:pPr>
    </w:p>
    <w:p w:rsidR="008C23CA" w:rsidRPr="008B454D" w:rsidRDefault="008C23CA" w:rsidP="00A372DB">
      <w:pPr>
        <w:jc w:val="both"/>
        <w:rPr>
          <w:rFonts w:asciiTheme="minorHAnsi" w:hAnsiTheme="minorHAnsi"/>
          <w:sz w:val="28"/>
          <w:szCs w:val="28"/>
        </w:rPr>
      </w:pPr>
    </w:p>
    <w:sectPr w:rsidR="008C23CA" w:rsidRPr="008B454D" w:rsidSect="005B16B2">
      <w:headerReference w:type="default" r:id="rId11"/>
      <w:type w:val="continuous"/>
      <w:pgSz w:w="11907" w:h="16840" w:code="9"/>
      <w:pgMar w:top="1814" w:right="1134" w:bottom="1701" w:left="1644" w:header="737" w:footer="17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0" w:rsidRDefault="002D4CD0">
      <w:r>
        <w:separator/>
      </w:r>
    </w:p>
  </w:endnote>
  <w:endnote w:type="continuationSeparator" w:id="0">
    <w:p w:rsidR="002D4CD0" w:rsidRDefault="002D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0" w:rsidRDefault="002D4CD0">
      <w:r>
        <w:separator/>
      </w:r>
    </w:p>
  </w:footnote>
  <w:footnote w:type="continuationSeparator" w:id="0">
    <w:p w:rsidR="002D4CD0" w:rsidRDefault="002D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D" w:rsidRDefault="003B7CED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jc w:val="center"/>
      <w:rPr>
        <w:sz w:val="16"/>
      </w:rPr>
    </w:pPr>
    <w:r>
      <w:rPr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95E8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AC"/>
    <w:multiLevelType w:val="hybridMultilevel"/>
    <w:tmpl w:val="16C02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4104"/>
    <w:multiLevelType w:val="hybridMultilevel"/>
    <w:tmpl w:val="16C026A6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6B3808"/>
    <w:multiLevelType w:val="hybridMultilevel"/>
    <w:tmpl w:val="A02A1278"/>
    <w:lvl w:ilvl="0" w:tplc="B25626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7D0769"/>
    <w:multiLevelType w:val="hybridMultilevel"/>
    <w:tmpl w:val="16C026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71CB"/>
    <w:multiLevelType w:val="hybridMultilevel"/>
    <w:tmpl w:val="87AC3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40AB1"/>
    <w:multiLevelType w:val="hybridMultilevel"/>
    <w:tmpl w:val="47A28C82"/>
    <w:lvl w:ilvl="0" w:tplc="60BC86F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8F"/>
    <w:rsid w:val="000C774A"/>
    <w:rsid w:val="00113116"/>
    <w:rsid w:val="00130187"/>
    <w:rsid w:val="00177448"/>
    <w:rsid w:val="00177F23"/>
    <w:rsid w:val="0019570A"/>
    <w:rsid w:val="001E26DF"/>
    <w:rsid w:val="00211E82"/>
    <w:rsid w:val="00223A4D"/>
    <w:rsid w:val="002245E1"/>
    <w:rsid w:val="00261FEE"/>
    <w:rsid w:val="002714E7"/>
    <w:rsid w:val="0029095C"/>
    <w:rsid w:val="00293568"/>
    <w:rsid w:val="002A3678"/>
    <w:rsid w:val="002D4CD0"/>
    <w:rsid w:val="0030025F"/>
    <w:rsid w:val="00300C44"/>
    <w:rsid w:val="003247CF"/>
    <w:rsid w:val="00332A55"/>
    <w:rsid w:val="00360193"/>
    <w:rsid w:val="00394726"/>
    <w:rsid w:val="003B7CED"/>
    <w:rsid w:val="003C7018"/>
    <w:rsid w:val="004222B7"/>
    <w:rsid w:val="00460581"/>
    <w:rsid w:val="00480BF5"/>
    <w:rsid w:val="00486D83"/>
    <w:rsid w:val="004A014A"/>
    <w:rsid w:val="004B56E0"/>
    <w:rsid w:val="005127DE"/>
    <w:rsid w:val="00552EB7"/>
    <w:rsid w:val="00597295"/>
    <w:rsid w:val="005B16B2"/>
    <w:rsid w:val="005B1D89"/>
    <w:rsid w:val="005F7373"/>
    <w:rsid w:val="006027C3"/>
    <w:rsid w:val="006A44CE"/>
    <w:rsid w:val="006C4B1D"/>
    <w:rsid w:val="007172A4"/>
    <w:rsid w:val="007325E7"/>
    <w:rsid w:val="007B14C3"/>
    <w:rsid w:val="007B2917"/>
    <w:rsid w:val="007B5D8F"/>
    <w:rsid w:val="007C2547"/>
    <w:rsid w:val="007D1A99"/>
    <w:rsid w:val="00853848"/>
    <w:rsid w:val="00895E8C"/>
    <w:rsid w:val="008A2649"/>
    <w:rsid w:val="008B454D"/>
    <w:rsid w:val="008C23CA"/>
    <w:rsid w:val="008D1827"/>
    <w:rsid w:val="008F0137"/>
    <w:rsid w:val="008F2EEF"/>
    <w:rsid w:val="00946A9C"/>
    <w:rsid w:val="00A20B49"/>
    <w:rsid w:val="00A372DB"/>
    <w:rsid w:val="00A373A3"/>
    <w:rsid w:val="00A63B53"/>
    <w:rsid w:val="00A80365"/>
    <w:rsid w:val="00A809AF"/>
    <w:rsid w:val="00A81A59"/>
    <w:rsid w:val="00AD3B1C"/>
    <w:rsid w:val="00B20C5C"/>
    <w:rsid w:val="00B61AD2"/>
    <w:rsid w:val="00B830E8"/>
    <w:rsid w:val="00BA71AB"/>
    <w:rsid w:val="00BD1735"/>
    <w:rsid w:val="00C3329A"/>
    <w:rsid w:val="00C64480"/>
    <w:rsid w:val="00C76876"/>
    <w:rsid w:val="00CC0E21"/>
    <w:rsid w:val="00CD63B8"/>
    <w:rsid w:val="00D84DA0"/>
    <w:rsid w:val="00DC5FF5"/>
    <w:rsid w:val="00E06BC9"/>
    <w:rsid w:val="00E21049"/>
    <w:rsid w:val="00E56048"/>
    <w:rsid w:val="00E61E6E"/>
    <w:rsid w:val="00EA41E7"/>
    <w:rsid w:val="00EB09A3"/>
    <w:rsid w:val="00EE30B6"/>
    <w:rsid w:val="00EE7EFF"/>
    <w:rsid w:val="00EF03B7"/>
    <w:rsid w:val="00F213C0"/>
    <w:rsid w:val="00F61226"/>
    <w:rsid w:val="00F86A10"/>
    <w:rsid w:val="00F90C33"/>
    <w:rsid w:val="00FA45C7"/>
    <w:rsid w:val="00FD624E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357DC"/>
  <w15:docId w15:val="{4F6F4284-81C0-41E6-B129-3482E82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1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rFonts w:ascii="Times New Roman" w:hAnsi="Times New Roman"/>
      <w:sz w:val="16"/>
    </w:rPr>
  </w:style>
  <w:style w:type="character" w:styleId="Seitenzahl">
    <w:name w:val="page number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link w:val="SprechblasentextZchn"/>
    <w:rsid w:val="007B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5D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B5D8F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F213C0"/>
    <w:pPr>
      <w:overflowPunct/>
      <w:autoSpaceDE/>
      <w:autoSpaceDN/>
      <w:adjustRightInd/>
      <w:ind w:left="360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213C0"/>
    <w:rPr>
      <w:rFonts w:ascii="Arial" w:hAnsi="Arial"/>
      <w:sz w:val="24"/>
    </w:rPr>
  </w:style>
  <w:style w:type="table" w:styleId="Tabellenraster">
    <w:name w:val="Table Grid"/>
    <w:basedOn w:val="NormaleTabelle"/>
    <w:rsid w:val="00F2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zei-beratun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93BE-D06F-438E-9136-38C5149F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 Land Baden-Württemberg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Karl-Heinz</dc:creator>
  <cp:lastModifiedBy>Schmid, Karl-Heinz</cp:lastModifiedBy>
  <cp:revision>4</cp:revision>
  <cp:lastPrinted>2020-08-31T10:02:00Z</cp:lastPrinted>
  <dcterms:created xsi:type="dcterms:W3CDTF">2020-08-31T10:08:00Z</dcterms:created>
  <dcterms:modified xsi:type="dcterms:W3CDTF">2020-09-01T08:58:00Z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\EinschreibenFrauBeate MustermannMusterstraße 2012345 Musterhausen</vt:lpwstr>
  </property>
</Properties>
</file>